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A287" w14:textId="683AC1FE" w:rsidR="00306446" w:rsidRDefault="00D008F6" w:rsidP="00D008F6">
      <w:pPr>
        <w:pStyle w:val="Title"/>
      </w:pPr>
      <w:r>
        <w:t>Nomination for PCORI Board of Governors</w:t>
      </w:r>
    </w:p>
    <w:p w14:paraId="53254165" w14:textId="77777777" w:rsidR="00D008F6" w:rsidRDefault="00D008F6" w:rsidP="00D008F6"/>
    <w:p w14:paraId="31310DEF" w14:textId="4921D820" w:rsidR="00D008F6" w:rsidRDefault="00D008F6" w:rsidP="00D008F6">
      <w:r>
        <w:t xml:space="preserve">I nominate myself, Danny van Leeuwen, as a </w:t>
      </w:r>
      <w:r w:rsidRPr="00E040BB">
        <w:rPr>
          <w:u w:val="single"/>
        </w:rPr>
        <w:t>patient/caregiver stakeholder</w:t>
      </w:r>
      <w:r>
        <w:t xml:space="preserve"> for the PCORI Board of Governors. As a person with disabilities from Multiple Sclerosis, a caregiver for my grandmother, mother, and son’s end-of-life journeys, a registered nurse for 42 years, an informaticist, and a quality management professional, I bring broad and deep experience to this vital government service.</w:t>
      </w:r>
      <w:r w:rsidR="00E040BB">
        <w:t xml:space="preserve"> </w:t>
      </w:r>
    </w:p>
    <w:p w14:paraId="5AEF3862" w14:textId="64583148" w:rsidR="00D008F6" w:rsidRDefault="00D008F6" w:rsidP="00D008F6">
      <w:r>
        <w:t xml:space="preserve">My experience with PCORI began in 2012 when I was invited to Washington, DC, to a roundtable of stakeholders. I began reviewing funding requests in 2013. With my broad professional </w:t>
      </w:r>
      <w:r w:rsidR="00E040BB">
        <w:t xml:space="preserve">and personal </w:t>
      </w:r>
      <w:r>
        <w:t xml:space="preserve">experience in Home Care, Physical and Cognitive Disabilities, Emergency and Intensive Care, Behavioral Health, </w:t>
      </w:r>
      <w:r w:rsidR="00E040BB">
        <w:t xml:space="preserve">Palliative Care, </w:t>
      </w:r>
      <w:r>
        <w:t>and Managed Care</w:t>
      </w:r>
      <w:r w:rsidR="00AB4CB8">
        <w:t>,</w:t>
      </w:r>
      <w:r>
        <w:t xml:space="preserve"> I have been invited to review Improving Health Systems, Palliative Care, Reducing Opioid Use, and Pragmatic Studies applications. I co-chair</w:t>
      </w:r>
      <w:r w:rsidR="00E040BB">
        <w:t>ed</w:t>
      </w:r>
      <w:r>
        <w:t xml:space="preserve"> PCORI’s Communication and Dissemination Research Advisory Panel</w:t>
      </w:r>
      <w:r w:rsidR="00E040BB">
        <w:t xml:space="preserve"> for three years and now co-chair the new </w:t>
      </w:r>
      <w:r w:rsidR="00E040BB" w:rsidRPr="00536FE1">
        <w:t>Clinical Effectiveness and Decision Science (CEDS) Advisory Panel</w:t>
      </w:r>
      <w:r w:rsidR="00E040BB">
        <w:t xml:space="preserve">. I spoke about my experience with PCORI at the 2017 PCORI Annual Meeting. </w:t>
      </w:r>
    </w:p>
    <w:p w14:paraId="4D75D825" w14:textId="266790FE" w:rsidR="004878EA" w:rsidRPr="00AB4CB8" w:rsidRDefault="00E040BB" w:rsidP="00AB4CB8">
      <w:r w:rsidRPr="004878EA">
        <w:t>Currently</w:t>
      </w:r>
      <w:r w:rsidR="004878EA">
        <w:t xml:space="preserve"> as a patient/caregiver stakeholder</w:t>
      </w:r>
      <w:r w:rsidRPr="004878EA">
        <w:t xml:space="preserve">, I serve on CMS-funded </w:t>
      </w:r>
      <w:r w:rsidRPr="00AB4CB8">
        <w:t>Supporting Efficiency and Innovation in the Process of Developing CMS Quality Measures</w:t>
      </w:r>
      <w:r w:rsidRPr="004878EA">
        <w:t xml:space="preserve"> Technical Expert Panel. I’m on the Steering Committee </w:t>
      </w:r>
      <w:r w:rsidR="004878EA">
        <w:t xml:space="preserve">of the </w:t>
      </w:r>
      <w:r w:rsidRPr="004878EA">
        <w:t xml:space="preserve">AHRQ-supported </w:t>
      </w:r>
      <w:r w:rsidRPr="00AB4CB8">
        <w:t>Patient-Centered Clinical Decision Support (PCCDS) Learning Network</w:t>
      </w:r>
      <w:r w:rsidRPr="004878EA">
        <w:t xml:space="preserve">. </w:t>
      </w:r>
      <w:r w:rsidR="004878EA" w:rsidRPr="004878EA">
        <w:t xml:space="preserve">I was appointed as a technical expert to the Governor’s </w:t>
      </w:r>
      <w:r w:rsidR="004878EA" w:rsidRPr="00AB4CB8">
        <w:t>MassHealth Payment and Care Delivery Reform Quality Improvement Work Group.</w:t>
      </w:r>
    </w:p>
    <w:p w14:paraId="4BF75BEF" w14:textId="247CA784" w:rsidR="00E040BB" w:rsidRDefault="00E040BB" w:rsidP="00E040BB">
      <w:r>
        <w:t>I belong to the Society of Participatory Medicine and edit its Newsletter. I</w:t>
      </w:r>
      <w:r w:rsidR="009B07CE">
        <w:t xml:space="preserve"> was on the</w:t>
      </w:r>
      <w:r>
        <w:t xml:space="preserve"> faculty of the Leadership Academy of the Organization of Nurse Leaders of MA, RI, CT, and NH</w:t>
      </w:r>
      <w:r w:rsidR="009B07CE">
        <w:t xml:space="preserve"> from 21012-2018.</w:t>
      </w:r>
      <w:bookmarkStart w:id="0" w:name="_GoBack"/>
      <w:bookmarkEnd w:id="0"/>
      <w:r>
        <w:t xml:space="preserve"> I belong to the Northeast Health Information Management Systems Society (HIMMS)</w:t>
      </w:r>
      <w:r w:rsidR="004878EA">
        <w:t>,</w:t>
      </w:r>
      <w:r>
        <w:t xml:space="preserve"> the Academy of Communication in Healthcare (ACH)</w:t>
      </w:r>
      <w:r w:rsidR="004878EA">
        <w:t>, and the National Association of Healthcare Quality</w:t>
      </w:r>
      <w:r>
        <w:t>.</w:t>
      </w:r>
      <w:r w:rsidR="00AB4CB8">
        <w:t xml:space="preserve"> I was an inaugural member of HIMSS national Connected Patient Committee and served on their Safety, Cost, and Quality Committee.</w:t>
      </w:r>
    </w:p>
    <w:p w14:paraId="307027CC" w14:textId="7DB88F5C" w:rsidR="00E040BB" w:rsidRPr="00AB4CB8" w:rsidRDefault="00E040BB" w:rsidP="00E040BB">
      <w:r>
        <w:t>I am a prolific author</w:t>
      </w:r>
      <w:r w:rsidR="004878EA">
        <w:t xml:space="preserve">. </w:t>
      </w:r>
      <w:r>
        <w:t xml:space="preserve"> </w:t>
      </w:r>
      <w:r w:rsidR="004878EA">
        <w:t xml:space="preserve">My original research, </w:t>
      </w:r>
      <w:proofErr w:type="gramStart"/>
      <w:r w:rsidR="004878EA">
        <w:rPr>
          <w:u w:val="single"/>
        </w:rPr>
        <w:t>Are</w:t>
      </w:r>
      <w:proofErr w:type="gramEnd"/>
      <w:r w:rsidR="004878EA">
        <w:rPr>
          <w:u w:val="single"/>
        </w:rPr>
        <w:t xml:space="preserve"> medication error rates useful as comparative measures of organizational performance?</w:t>
      </w:r>
      <w:r w:rsidR="004878EA">
        <w:t xml:space="preserve"> </w:t>
      </w:r>
      <w:r w:rsidR="00AB4CB8">
        <w:t>w</w:t>
      </w:r>
      <w:r w:rsidR="004878EA">
        <w:t xml:space="preserve">as published in the </w:t>
      </w:r>
      <w:r w:rsidR="004878EA" w:rsidRPr="004878EA">
        <w:rPr>
          <w:i/>
        </w:rPr>
        <w:t>Joint Commission Journal on Quality Improvements</w:t>
      </w:r>
      <w:r w:rsidR="004878EA">
        <w:t xml:space="preserve">. The </w:t>
      </w:r>
      <w:r w:rsidR="004878EA" w:rsidRPr="004878EA">
        <w:rPr>
          <w:i/>
        </w:rPr>
        <w:t>British Medical Journal</w:t>
      </w:r>
      <w:r w:rsidR="004878EA">
        <w:t xml:space="preserve"> recently published an article of mine, as did the </w:t>
      </w:r>
      <w:r w:rsidR="004878EA" w:rsidRPr="004878EA">
        <w:rPr>
          <w:i/>
        </w:rPr>
        <w:t>Journal</w:t>
      </w:r>
      <w:r w:rsidR="004878EA">
        <w:rPr>
          <w:i/>
        </w:rPr>
        <w:t xml:space="preserve"> of Participatory Medicine</w:t>
      </w:r>
      <w:r w:rsidR="004878EA">
        <w:t xml:space="preserve">, </w:t>
      </w:r>
      <w:r w:rsidR="004878EA">
        <w:rPr>
          <w:u w:val="single"/>
        </w:rPr>
        <w:t>Communication at Transitions, One Audacious Bite at a Time</w:t>
      </w:r>
      <w:r w:rsidR="004878EA">
        <w:t xml:space="preserve">. I served </w:t>
      </w:r>
      <w:r w:rsidR="00AB4CB8">
        <w:t xml:space="preserve">15 years </w:t>
      </w:r>
      <w:r w:rsidR="004878EA">
        <w:t xml:space="preserve">as an editor of the </w:t>
      </w:r>
      <w:r w:rsidR="004878EA">
        <w:rPr>
          <w:i/>
        </w:rPr>
        <w:t>Journal for Healthcare Quality</w:t>
      </w:r>
      <w:r w:rsidR="004878EA">
        <w:t xml:space="preserve"> and am currently on the Editorial Review Board for the </w:t>
      </w:r>
      <w:r w:rsidR="004878EA">
        <w:rPr>
          <w:i/>
        </w:rPr>
        <w:t>Journal of Participatory Medicine.</w:t>
      </w:r>
      <w:r w:rsidR="00AB4CB8">
        <w:t xml:space="preserve"> I have been blogging weekly for six years as a patient/caregiver activist and </w:t>
      </w:r>
      <w:r w:rsidR="008779AD">
        <w:t xml:space="preserve">am </w:t>
      </w:r>
      <w:r w:rsidR="00AB4CB8">
        <w:t>regularly asked for guest posts about patient/clinician</w:t>
      </w:r>
      <w:r w:rsidR="008779AD">
        <w:t xml:space="preserve"> relationship, </w:t>
      </w:r>
      <w:r w:rsidR="00AB4CB8">
        <w:t>research</w:t>
      </w:r>
      <w:r w:rsidR="008779AD">
        <w:t xml:space="preserve">, and </w:t>
      </w:r>
      <w:r w:rsidR="00AB4CB8">
        <w:t>technology. I have been invited to speak regularly about patient engagement, technology, and leadership: Beryl Institute’s Patient Experience Conference, Medical Group Management Association (MGMA), Medical Informatics World Conference, HIMSS, ANCC National Magnet Conference, and others.</w:t>
      </w:r>
    </w:p>
    <w:p w14:paraId="607A671A" w14:textId="3559DF97" w:rsidR="00E040BB" w:rsidRDefault="00E040BB" w:rsidP="00E040BB">
      <w:r>
        <w:t>I delight in the opportunities I’ve had with PCORI</w:t>
      </w:r>
      <w:r w:rsidR="008779AD">
        <w:t xml:space="preserve"> as its mission and my mission align so well</w:t>
      </w:r>
      <w:r>
        <w:t xml:space="preserve">.  I’m committed </w:t>
      </w:r>
      <w:r w:rsidR="008779AD">
        <w:t xml:space="preserve">value my ability to </w:t>
      </w:r>
      <w:r>
        <w:t>contribute to this example of good government at work.</w:t>
      </w:r>
      <w:r w:rsidR="008779AD">
        <w:t xml:space="preserve"> Please appoint me to this position on the PCORI Board of Governors.</w:t>
      </w:r>
    </w:p>
    <w:p w14:paraId="4DD56592" w14:textId="06F14932" w:rsidR="00E040BB" w:rsidRPr="00C52A95" w:rsidRDefault="00E040BB" w:rsidP="00D008F6"/>
    <w:sectPr w:rsidR="00E040BB" w:rsidRPr="00C52A95" w:rsidSect="00FE4DA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906C" w14:textId="77777777" w:rsidR="00755A2B" w:rsidRDefault="00755A2B" w:rsidP="00A51287">
      <w:pPr>
        <w:spacing w:after="0" w:line="240" w:lineRule="auto"/>
      </w:pPr>
      <w:r>
        <w:separator/>
      </w:r>
    </w:p>
  </w:endnote>
  <w:endnote w:type="continuationSeparator" w:id="0">
    <w:p w14:paraId="0B581323" w14:textId="77777777" w:rsidR="00755A2B" w:rsidRDefault="00755A2B" w:rsidP="00A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F072" w14:textId="77777777" w:rsidR="00A51287" w:rsidRDefault="00CF42E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40D8F" wp14:editId="37190463">
              <wp:simplePos x="0" y="0"/>
              <wp:positionH relativeFrom="margin">
                <wp:posOffset>-379046</wp:posOffset>
              </wp:positionH>
              <wp:positionV relativeFrom="paragraph">
                <wp:posOffset>65649</wp:posOffset>
              </wp:positionV>
              <wp:extent cx="6836410" cy="1404620"/>
              <wp:effectExtent l="0" t="0" r="2159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10" cy="14046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E4363" w14:textId="77777777" w:rsidR="00CF42E5" w:rsidRPr="00CA735E" w:rsidRDefault="00D008F6"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64 River St.</w:t>
                          </w:r>
                          <w:r w:rsidR="00CF42E5" w:rsidRPr="00CA735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, Arlington, MA 02474 </w:t>
                          </w:r>
                          <w:r w:rsidR="00223C0F" w:rsidRPr="00CA735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CF42E5" w:rsidRPr="00CA735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617-304-4681       </w:t>
                          </w:r>
                          <w:hyperlink r:id="rId1" w:history="1">
                            <w:r w:rsidR="00CF42E5" w:rsidRPr="00CA735E">
                              <w:rPr>
                                <w:rStyle w:val="Hyperlink"/>
                                <w:rFonts w:ascii="Arial" w:eastAsia="Arial" w:hAnsi="Arial" w:cs="Arial"/>
                                <w:color w:val="auto"/>
                                <w:sz w:val="20"/>
                                <w:szCs w:val="20"/>
                              </w:rPr>
                              <w:t>danny@health-hats.com</w:t>
                            </w:r>
                          </w:hyperlink>
                          <w:r w:rsidR="00CF42E5" w:rsidRPr="00CA735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       www.health-hats.com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40D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9.85pt;margin-top:5.15pt;width:538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" fillcolor="#ed7d31 [3205]">
              <v:textbox style="mso-fit-shape-to-text:t">
                <w:txbxContent>
                  <w:p w14:paraId="52BE4363" w14:textId="77777777" w:rsidR="00CF42E5" w:rsidRPr="00CA735E" w:rsidRDefault="00D008F6"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64 River St.</w:t>
                    </w:r>
                    <w:r w:rsidR="00CF42E5" w:rsidRPr="00CA735E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, Arlington, MA 02474 </w:t>
                    </w:r>
                    <w:r w:rsidR="00223C0F" w:rsidRPr="00CA735E">
                      <w:rPr>
                        <w:rFonts w:ascii="Arial" w:eastAsia="Arial" w:hAnsi="Arial" w:cs="Arial"/>
                        <w:sz w:val="20"/>
                        <w:szCs w:val="20"/>
                      </w:rPr>
                      <w:tab/>
                    </w:r>
                    <w:r w:rsidR="00CF42E5" w:rsidRPr="00CA735E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617-304-4681       </w:t>
                    </w:r>
                    <w:hyperlink r:id="rId2" w:history="1">
                      <w:r w:rsidR="00CF42E5" w:rsidRPr="00CA735E">
                        <w:rPr>
                          <w:rStyle w:val="Hyperlink"/>
                          <w:rFonts w:ascii="Arial" w:eastAsia="Arial" w:hAnsi="Arial" w:cs="Arial"/>
                          <w:color w:val="auto"/>
                          <w:sz w:val="20"/>
                          <w:szCs w:val="20"/>
                        </w:rPr>
                        <w:t>danny@health-hats.com</w:t>
                      </w:r>
                    </w:hyperlink>
                    <w:r w:rsidR="00CF42E5" w:rsidRPr="00CA735E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       www.health-hats.com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8DE7" w14:textId="77777777" w:rsidR="00755A2B" w:rsidRDefault="00755A2B" w:rsidP="00A51287">
      <w:pPr>
        <w:spacing w:after="0" w:line="240" w:lineRule="auto"/>
      </w:pPr>
      <w:r>
        <w:separator/>
      </w:r>
    </w:p>
  </w:footnote>
  <w:footnote w:type="continuationSeparator" w:id="0">
    <w:p w14:paraId="209B494A" w14:textId="77777777" w:rsidR="00755A2B" w:rsidRDefault="00755A2B" w:rsidP="00A5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AC60" w14:textId="77777777" w:rsidR="00A51287" w:rsidRPr="00CF42E5" w:rsidRDefault="003811FB" w:rsidP="00CF42E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61268F" wp14:editId="181105E8">
          <wp:simplePos x="0" y="0"/>
          <wp:positionH relativeFrom="margin">
            <wp:posOffset>-282575</wp:posOffset>
          </wp:positionH>
          <wp:positionV relativeFrom="paragraph">
            <wp:posOffset>-153670</wp:posOffset>
          </wp:positionV>
          <wp:extent cx="745490" cy="745490"/>
          <wp:effectExtent l="0" t="0" r="0" b="0"/>
          <wp:wrapTight wrapText="bothSides">
            <wp:wrapPolygon edited="0">
              <wp:start x="0" y="0"/>
              <wp:lineTo x="0" y="20974"/>
              <wp:lineTo x="20974" y="20974"/>
              <wp:lineTo x="20974" y="0"/>
              <wp:lineTo x="0" y="0"/>
            </wp:wrapPolygon>
          </wp:wrapTight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Logo W on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745490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1C5378" wp14:editId="39BB19A8">
              <wp:simplePos x="0" y="0"/>
              <wp:positionH relativeFrom="margin">
                <wp:align>center</wp:align>
              </wp:positionH>
              <wp:positionV relativeFrom="paragraph">
                <wp:posOffset>-205740</wp:posOffset>
              </wp:positionV>
              <wp:extent cx="7132320" cy="843915"/>
              <wp:effectExtent l="0" t="0" r="11430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320" cy="8439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A10D9" w14:textId="60C4A975" w:rsidR="00CF42E5" w:rsidRPr="00CF42E5" w:rsidRDefault="00CF42E5" w:rsidP="00992846">
                          <w:pPr>
                            <w:pStyle w:val="Heading1"/>
                            <w:spacing w:before="0" w:after="64"/>
                            <w:ind w:left="1440" w:right="360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F42E5">
                            <w:rPr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DAN</w: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NY</w:t>
                          </w:r>
                          <w:r w:rsidRPr="00CF42E5">
                            <w:rPr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VAN LEEUWEN, Opa MPH RN</w:t>
                          </w:r>
                          <w:r w:rsidR="00D008F6">
                            <w:rPr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CPHQ</w:t>
                          </w:r>
                        </w:p>
                        <w:p w14:paraId="43F5283A" w14:textId="77777777" w:rsidR="00CF42E5" w:rsidRPr="00CF42E5" w:rsidRDefault="00CF42E5" w:rsidP="0099284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/>
                            <w:ind w:left="144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42E5"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 e-patient, caregiver, nurse, informaticist, and leader living and working where health care and technology intersect</w:t>
                          </w:r>
                          <w:r w:rsidRPr="00CF42E5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151948" w14:textId="77777777" w:rsidR="00CF42E5" w:rsidRPr="00CF42E5" w:rsidRDefault="00CF42E5" w:rsidP="00992846">
                          <w:pPr>
                            <w:pStyle w:val="Heading1"/>
                            <w:spacing w:before="60"/>
                            <w:ind w:left="144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F42E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Empowering people as they travel together toward best health</w:t>
                          </w:r>
                        </w:p>
                        <w:p w14:paraId="57779B53" w14:textId="77777777" w:rsidR="00CF42E5" w:rsidRPr="00CF42E5" w:rsidRDefault="00CF42E5" w:rsidP="00992846">
                          <w:pPr>
                            <w:ind w:left="14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F42E5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Patients, Caregivers, Clinicians, Direct Care and Support Staff, Communities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C5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6.2pt;width:561.6pt;height:66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" fillcolor="#ed7d31 [3205]">
              <v:textbox>
                <w:txbxContent>
                  <w:p w14:paraId="55CA10D9" w14:textId="60C4A975" w:rsidR="00CF42E5" w:rsidRPr="00CF42E5" w:rsidRDefault="00CF42E5" w:rsidP="00992846">
                    <w:pPr>
                      <w:pStyle w:val="Heading1"/>
                      <w:spacing w:before="0" w:after="64"/>
                      <w:ind w:left="1440" w:right="360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CF42E5">
                      <w:rPr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DAN</w:t>
                    </w:r>
                    <w:r>
                      <w:rPr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NY</w:t>
                    </w:r>
                    <w:r w:rsidRPr="00CF42E5">
                      <w:rPr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VAN LEEUWEN, Opa MPH RN</w:t>
                    </w:r>
                    <w:r w:rsidR="00D008F6">
                      <w:rPr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CPHQ</w:t>
                    </w:r>
                  </w:p>
                  <w:p w14:paraId="43F5283A" w14:textId="77777777" w:rsidR="00CF42E5" w:rsidRPr="00CF42E5" w:rsidRDefault="00CF42E5" w:rsidP="0099284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/>
                      <w:ind w:left="144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42E5"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 e-patient, caregiver, nurse, informaticist, and leader living and working where health care and technology intersect</w:t>
                    </w:r>
                    <w:r w:rsidRPr="00CF42E5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2F151948" w14:textId="77777777" w:rsidR="00CF42E5" w:rsidRPr="00CF42E5" w:rsidRDefault="00CF42E5" w:rsidP="00992846">
                    <w:pPr>
                      <w:pStyle w:val="Heading1"/>
                      <w:spacing w:before="60"/>
                      <w:ind w:left="144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F42E5">
                      <w:rPr>
                        <w:color w:val="FFFFFF" w:themeColor="background1"/>
                        <w:sz w:val="20"/>
                        <w:szCs w:val="20"/>
                      </w:rPr>
                      <w:t>Empowering people as they travel together toward best health</w:t>
                    </w:r>
                  </w:p>
                  <w:p w14:paraId="57779B53" w14:textId="77777777" w:rsidR="00CF42E5" w:rsidRPr="00CF42E5" w:rsidRDefault="00CF42E5" w:rsidP="00992846">
                    <w:pPr>
                      <w:ind w:left="1440"/>
                      <w:jc w:val="center"/>
                      <w:rPr>
                        <w:sz w:val="18"/>
                        <w:szCs w:val="18"/>
                      </w:rPr>
                    </w:pPr>
                    <w:r w:rsidRPr="00CF42E5"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Patients, Caregivers, Clinicians, Direct Care and Support Staff, Communities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57B7B" w:rsidRPr="00CF42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8B4"/>
    <w:multiLevelType w:val="hybridMultilevel"/>
    <w:tmpl w:val="396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70C5"/>
    <w:multiLevelType w:val="hybridMultilevel"/>
    <w:tmpl w:val="B364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NbEwNDMzMzQxMTRW0lEKTi0uzszPAykwrQUAo5D1mywAAAA="/>
  </w:docVars>
  <w:rsids>
    <w:rsidRoot w:val="00D008F6"/>
    <w:rsid w:val="000E00EE"/>
    <w:rsid w:val="000F197C"/>
    <w:rsid w:val="00223C0F"/>
    <w:rsid w:val="00306446"/>
    <w:rsid w:val="003811FB"/>
    <w:rsid w:val="004646FD"/>
    <w:rsid w:val="004878EA"/>
    <w:rsid w:val="004A0467"/>
    <w:rsid w:val="004E4ED8"/>
    <w:rsid w:val="00523287"/>
    <w:rsid w:val="00576463"/>
    <w:rsid w:val="005771BC"/>
    <w:rsid w:val="006165A6"/>
    <w:rsid w:val="0063511D"/>
    <w:rsid w:val="00755A2B"/>
    <w:rsid w:val="008067BB"/>
    <w:rsid w:val="008779AD"/>
    <w:rsid w:val="00916250"/>
    <w:rsid w:val="009341F0"/>
    <w:rsid w:val="00944EA3"/>
    <w:rsid w:val="00992846"/>
    <w:rsid w:val="009B07CE"/>
    <w:rsid w:val="009B208A"/>
    <w:rsid w:val="00A46F6C"/>
    <w:rsid w:val="00A51287"/>
    <w:rsid w:val="00AB4CB8"/>
    <w:rsid w:val="00C52A95"/>
    <w:rsid w:val="00C55102"/>
    <w:rsid w:val="00C57B7B"/>
    <w:rsid w:val="00CA735E"/>
    <w:rsid w:val="00CF42E5"/>
    <w:rsid w:val="00D008F6"/>
    <w:rsid w:val="00D83263"/>
    <w:rsid w:val="00E040BB"/>
    <w:rsid w:val="00FB1EA0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0C21"/>
  <w15:chartTrackingRefBased/>
  <w15:docId w15:val="{AB2ACCDA-EECF-464B-BF87-84ED3993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467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A51287"/>
    <w:pPr>
      <w:spacing w:before="360" w:after="60" w:line="240" w:lineRule="auto"/>
      <w:outlineLvl w:val="0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87"/>
  </w:style>
  <w:style w:type="paragraph" w:styleId="Footer">
    <w:name w:val="footer"/>
    <w:basedOn w:val="Normal"/>
    <w:link w:val="FooterChar"/>
    <w:uiPriority w:val="99"/>
    <w:unhideWhenUsed/>
    <w:rsid w:val="00A5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87"/>
  </w:style>
  <w:style w:type="character" w:customStyle="1" w:styleId="Heading1Char">
    <w:name w:val="Heading 1 Char"/>
    <w:basedOn w:val="DefaultParagraphFont"/>
    <w:link w:val="Heading1"/>
    <w:rsid w:val="00A51287"/>
    <w:rPr>
      <w:rFonts w:ascii="Arial" w:eastAsia="Arial" w:hAnsi="Arial" w:cs="Arial"/>
      <w:b/>
      <w:bCs/>
      <w:color w:val="000000"/>
      <w:sz w:val="28"/>
      <w:szCs w:val="28"/>
    </w:rPr>
  </w:style>
  <w:style w:type="character" w:styleId="Hyperlink">
    <w:name w:val="Hyperlink"/>
    <w:rsid w:val="00A512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1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A51287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51287"/>
    <w:rPr>
      <w:rFonts w:ascii="Arial" w:eastAsia="Arial" w:hAnsi="Arial" w:cs="Arial"/>
      <w:b/>
      <w:bCs/>
      <w:color w:val="00000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A0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A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8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ny@health-hats.com" TargetMode="External"/><Relationship Id="rId1" Type="http://schemas.openxmlformats.org/officeDocument/2006/relationships/hyperlink" Target="mailto:danny@health-ha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nl\AppData\Roaming\Microsoft\Templates\A%20HH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HH Letterhead.dotm</Template>
  <TotalTime>49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 Leeuwen</dc:creator>
  <cp:keywords/>
  <dc:description/>
  <cp:lastModifiedBy>Daniel van Leeuwen</cp:lastModifiedBy>
  <cp:revision>2</cp:revision>
  <cp:lastPrinted>2018-01-08T16:29:00Z</cp:lastPrinted>
  <dcterms:created xsi:type="dcterms:W3CDTF">2018-04-12T11:13:00Z</dcterms:created>
  <dcterms:modified xsi:type="dcterms:W3CDTF">2018-04-13T01:25:00Z</dcterms:modified>
</cp:coreProperties>
</file>